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94424E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15508C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עובד אליאס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0B0DF1" w:rsidRDefault="0043426F" w:rsidP="006D35B1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 w:rsidR="006D35B1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8372A2" w:rsidP="00F30485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F3048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8372A2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897DA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משיבים</w:t>
                </w:r>
              </w:sdtContent>
            </w:sdt>
          </w:p>
        </w:tc>
        <w:tc>
          <w:tcPr>
            <w:tcW w:w="5571" w:type="dxa"/>
          </w:tcPr>
          <w:p w:rsidR="0094424E" w:rsidRPr="00E54CD9" w:rsidRDefault="008372A2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1028836282"/>
                <w:text w:multiLine="1"/>
              </w:sdtPr>
              <w:sdtEndPr/>
              <w:sdtContent>
                <w:r w:rsidR="00897DA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897DA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משרד הרווחה והשירותים החברתיים - תל אביב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266818274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897DAF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משרדי ממשלה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8"/>
                <w:tag w:val="2318"/>
                <w:id w:val="661739897"/>
                <w:lock w:val="contentLocked"/>
                <w:placeholder>
                  <w:docPart w:val="29BBD408062D41728D690A1D9BD5B602"/>
                </w:placeholder>
                <w:text w:multiLine="1"/>
              </w:sdtPr>
              <w:sdtEndPr/>
              <w:sdtContent>
                <w:r w:rsidR="00897DAF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500106212</w:t>
                </w:r>
              </w:sdtContent>
            </w:sdt>
          </w:p>
          <w:p w:rsidR="0094424E" w:rsidRPr="00E54CD9" w:rsidRDefault="008372A2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831875797"/>
                <w:text w:multiLine="1"/>
              </w:sdtPr>
              <w:sdtEndPr/>
              <w:sdtContent>
                <w:r w:rsidR="00897DA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79653390"/>
                <w:text w:multiLine="1"/>
              </w:sdtPr>
              <w:sdtEndPr/>
              <w:sdtContent>
                <w:r w:rsidR="00897DA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האפוטרופוס הכללי במחוז תל-אביב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117416375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897DAF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משרדי ממשלה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8"/>
                <w:tag w:val="2318"/>
                <w:id w:val="1016430144"/>
                <w:lock w:val="contentLocked"/>
                <w:placeholder>
                  <w:docPart w:val="29BBD408062D41728D690A1D9BD5B602"/>
                </w:placeholder>
                <w:text w:multiLine="1"/>
              </w:sdtPr>
              <w:sdtEndPr/>
              <w:sdtContent>
                <w:r w:rsidR="00897DAF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999010</w:t>
                </w:r>
              </w:sdtContent>
            </w:sdt>
          </w:p>
          <w:p w:rsidR="0094424E" w:rsidRPr="00E54CD9" w:rsidRDefault="008372A2" w:rsidP="00F3048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383846248"/>
                <w:text w:multiLine="1"/>
              </w:sdtPr>
              <w:sdtEndPr/>
              <w:sdtContent>
                <w:r w:rsidR="00897DA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F30485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***</w:t>
            </w:r>
            <w:sdt>
              <w:sdtPr>
                <w:rPr>
                  <w:rtl/>
                </w:rPr>
                <w:alias w:val="1486"/>
                <w:tag w:val="1486"/>
                <w:id w:val="-2034644291"/>
                <w:text w:multiLine="1"/>
              </w:sdtPr>
              <w:sdtEndPr/>
              <w:sdtContent>
                <w:r w:rsidR="00F3048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</w:t>
                </w:r>
                <w:r w:rsidR="00897DA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(אדם שמונה לו אפוטרופוס)</w:t>
                </w:r>
              </w:sdtContent>
            </w:sdt>
          </w:p>
        </w:tc>
      </w:tr>
      <w:tr w:rsidR="00CF6BB7" w:rsidTr="00280865">
        <w:trPr>
          <w:jc w:val="center"/>
        </w:trPr>
        <w:tc>
          <w:tcPr>
            <w:tcW w:w="8820" w:type="dxa"/>
            <w:gridSpan w:val="3"/>
          </w:tcPr>
          <w:p w:rsidR="00CF6BB7" w:rsidRPr="00996935" w:rsidRDefault="00CF6BB7" w:rsidP="00D44968">
            <w:pPr>
              <w:suppressLineNumbers/>
              <w:rPr>
                <w:rtl/>
              </w:rPr>
            </w:pPr>
          </w:p>
        </w:tc>
      </w:tr>
      <w:tr w:rsidR="00CF6BB7">
        <w:trPr>
          <w:jc w:val="center"/>
        </w:trPr>
        <w:tc>
          <w:tcPr>
            <w:tcW w:w="3249" w:type="dxa"/>
            <w:gridSpan w:val="2"/>
          </w:tcPr>
          <w:p w:rsidR="000B0DF1" w:rsidRDefault="000B0DF1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</w:tcPr>
          <w:p w:rsidR="000B0DF1" w:rsidRDefault="000B0DF1">
            <w:pPr>
              <w:rPr>
                <w:b/>
                <w:bCs/>
                <w:sz w:val="26"/>
                <w:szCs w:val="26"/>
              </w:rPr>
            </w:pP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3"/>
          </w:tcPr>
          <w:p w:rsidR="000B0DF1" w:rsidRDefault="000B0DF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Default="006D35B1" w:rsidP="00F30485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0" w:name="NGCSBookmark"/>
      <w:bookmarkEnd w:id="0"/>
      <w:r>
        <w:rPr>
          <w:rFonts w:ascii="Arial" w:hAnsi="Arial" w:hint="cs"/>
          <w:noProof w:val="0"/>
          <w:rtl/>
        </w:rPr>
        <w:t xml:space="preserve">ביום 19.2.23 הגישה המבקשת בקשה להתמנות </w:t>
      </w:r>
      <w:r w:rsidR="0015508C">
        <w:rPr>
          <w:rFonts w:ascii="Arial" w:hAnsi="Arial" w:hint="cs"/>
          <w:noProof w:val="0"/>
          <w:rtl/>
        </w:rPr>
        <w:t>כ</w:t>
      </w:r>
      <w:r>
        <w:rPr>
          <w:rFonts w:ascii="Arial" w:hAnsi="Arial" w:hint="cs"/>
          <w:noProof w:val="0"/>
          <w:rtl/>
        </w:rPr>
        <w:t>אפוט</w:t>
      </w:r>
      <w:r w:rsidR="00C972BB">
        <w:rPr>
          <w:rFonts w:ascii="Arial" w:hAnsi="Arial" w:hint="cs"/>
          <w:noProof w:val="0"/>
          <w:rtl/>
        </w:rPr>
        <w:t xml:space="preserve">רופוס </w:t>
      </w:r>
      <w:r>
        <w:rPr>
          <w:rFonts w:ascii="Arial" w:hAnsi="Arial" w:hint="cs"/>
          <w:noProof w:val="0"/>
          <w:rtl/>
        </w:rPr>
        <w:t>לגו</w:t>
      </w:r>
      <w:r w:rsidR="00C972BB">
        <w:rPr>
          <w:rFonts w:ascii="Arial" w:hAnsi="Arial" w:hint="cs"/>
          <w:noProof w:val="0"/>
          <w:rtl/>
        </w:rPr>
        <w:t>פה</w:t>
      </w:r>
      <w:r>
        <w:rPr>
          <w:rFonts w:ascii="Arial" w:hAnsi="Arial" w:hint="cs"/>
          <w:noProof w:val="0"/>
          <w:rtl/>
        </w:rPr>
        <w:t xml:space="preserve"> ולרכוש</w:t>
      </w:r>
      <w:r w:rsidR="00C972BB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 של אחותה הי</w:t>
      </w:r>
      <w:r w:rsidR="00C972BB">
        <w:rPr>
          <w:rFonts w:ascii="Arial" w:hAnsi="Arial" w:hint="cs"/>
          <w:noProof w:val="0"/>
          <w:rtl/>
        </w:rPr>
        <w:t>חידה</w:t>
      </w:r>
      <w:r>
        <w:rPr>
          <w:rFonts w:ascii="Arial" w:hAnsi="Arial" w:hint="cs"/>
          <w:noProof w:val="0"/>
          <w:rtl/>
        </w:rPr>
        <w:t xml:space="preserve">, </w:t>
      </w:r>
      <w:r w:rsidR="00F30485">
        <w:rPr>
          <w:rFonts w:ascii="Arial" w:hAnsi="Arial" w:hint="cs"/>
          <w:noProof w:val="0"/>
          <w:rtl/>
        </w:rPr>
        <w:t xml:space="preserve">המשיבה 2. המשיבה 2 </w:t>
      </w:r>
      <w:r>
        <w:rPr>
          <w:rFonts w:ascii="Arial" w:hAnsi="Arial" w:hint="cs"/>
          <w:noProof w:val="0"/>
          <w:rtl/>
        </w:rPr>
        <w:t xml:space="preserve">כבת 86, </w:t>
      </w:r>
      <w:r w:rsidR="00C972BB">
        <w:rPr>
          <w:rFonts w:ascii="Arial" w:hAnsi="Arial" w:hint="cs"/>
          <w:noProof w:val="0"/>
          <w:rtl/>
        </w:rPr>
        <w:t>רווקה ללא ילדים</w:t>
      </w:r>
      <w:r>
        <w:rPr>
          <w:rFonts w:ascii="Arial" w:hAnsi="Arial" w:hint="cs"/>
          <w:noProof w:val="0"/>
          <w:rtl/>
        </w:rPr>
        <w:t>. המבקשת היא אחות</w:t>
      </w:r>
      <w:r w:rsidR="00145F2E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 היח</w:t>
      </w:r>
      <w:r w:rsidR="00C972BB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>דה. לבקשה צורף אישור רפ</w:t>
      </w:r>
      <w:r w:rsidR="00C972BB">
        <w:rPr>
          <w:rFonts w:ascii="Arial" w:hAnsi="Arial" w:hint="cs"/>
          <w:noProof w:val="0"/>
          <w:rtl/>
        </w:rPr>
        <w:t>ואי ממנו עולה כי</w:t>
      </w:r>
      <w:r>
        <w:rPr>
          <w:rFonts w:ascii="Arial" w:hAnsi="Arial" w:hint="cs"/>
          <w:noProof w:val="0"/>
          <w:rtl/>
        </w:rPr>
        <w:t xml:space="preserve"> </w:t>
      </w:r>
      <w:r w:rsidR="00C972BB">
        <w:rPr>
          <w:rFonts w:ascii="Arial" w:hAnsi="Arial" w:hint="cs"/>
          <w:noProof w:val="0"/>
          <w:rtl/>
        </w:rPr>
        <w:t>ל</w:t>
      </w:r>
      <w:r w:rsidR="00F30485">
        <w:rPr>
          <w:rFonts w:ascii="Arial" w:hAnsi="Arial" w:hint="cs"/>
          <w:noProof w:val="0"/>
          <w:rtl/>
        </w:rPr>
        <w:t xml:space="preserve">משיבה 2 </w:t>
      </w:r>
      <w:r>
        <w:rPr>
          <w:rFonts w:ascii="Arial" w:hAnsi="Arial" w:hint="cs"/>
          <w:noProof w:val="0"/>
          <w:rtl/>
        </w:rPr>
        <w:t xml:space="preserve">נדרש </w:t>
      </w:r>
      <w:r w:rsidR="00C972BB">
        <w:rPr>
          <w:rFonts w:ascii="Arial" w:hAnsi="Arial" w:hint="cs"/>
          <w:noProof w:val="0"/>
          <w:rtl/>
        </w:rPr>
        <w:t>מ</w:t>
      </w:r>
      <w:r>
        <w:rPr>
          <w:rFonts w:ascii="Arial" w:hAnsi="Arial" w:hint="cs"/>
          <w:noProof w:val="0"/>
          <w:rtl/>
        </w:rPr>
        <w:t>ינוי אפוט</w:t>
      </w:r>
      <w:r w:rsidR="00C972BB">
        <w:rPr>
          <w:rFonts w:ascii="Arial" w:hAnsi="Arial" w:hint="cs"/>
          <w:noProof w:val="0"/>
          <w:rtl/>
        </w:rPr>
        <w:t xml:space="preserve">רופוס </w:t>
      </w:r>
      <w:r>
        <w:rPr>
          <w:rFonts w:ascii="Arial" w:hAnsi="Arial" w:hint="cs"/>
          <w:noProof w:val="0"/>
          <w:rtl/>
        </w:rPr>
        <w:t>לגוף ולרכוש</w:t>
      </w:r>
      <w:r w:rsidR="00C972BB">
        <w:rPr>
          <w:rFonts w:ascii="Arial" w:hAnsi="Arial" w:hint="cs"/>
          <w:noProof w:val="0"/>
          <w:rtl/>
        </w:rPr>
        <w:t xml:space="preserve"> וכי היא אינה</w:t>
      </w:r>
      <w:r w:rsidR="0015508C">
        <w:rPr>
          <w:rFonts w:ascii="Arial" w:hAnsi="Arial" w:hint="cs"/>
          <w:noProof w:val="0"/>
          <w:rtl/>
        </w:rPr>
        <w:t xml:space="preserve"> מסוגלת להביע עמדתה ביחס למינוי</w:t>
      </w:r>
      <w:r>
        <w:rPr>
          <w:rFonts w:ascii="Arial" w:hAnsi="Arial" w:hint="cs"/>
          <w:noProof w:val="0"/>
          <w:rtl/>
        </w:rPr>
        <w:t>.</w:t>
      </w:r>
    </w:p>
    <w:p w:rsidR="006D35B1" w:rsidRDefault="006D35B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D35B1" w:rsidRDefault="006D35B1" w:rsidP="0015508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באותו יום ניתן צו זמני כמבוקש ובית המשפט הורה על הזמנת תסקיר. תסקיר טרם הומצא לתיק. </w:t>
      </w:r>
      <w:proofErr w:type="spellStart"/>
      <w:r>
        <w:rPr>
          <w:rFonts w:ascii="Arial" w:hAnsi="Arial" w:hint="cs"/>
          <w:noProof w:val="0"/>
          <w:rtl/>
        </w:rPr>
        <w:t>העו"ס</w:t>
      </w:r>
      <w:proofErr w:type="spellEnd"/>
      <w:r>
        <w:rPr>
          <w:rFonts w:ascii="Arial" w:hAnsi="Arial" w:hint="cs"/>
          <w:noProof w:val="0"/>
          <w:rtl/>
        </w:rPr>
        <w:t xml:space="preserve"> ברשות המקומית הודיעה כי הוא יומצא לבית המשפט ב</w:t>
      </w:r>
      <w:r w:rsidR="0015508C">
        <w:rPr>
          <w:rFonts w:ascii="Arial" w:hAnsi="Arial" w:hint="cs"/>
          <w:noProof w:val="0"/>
          <w:rtl/>
        </w:rPr>
        <w:t>יום 30.7.23</w:t>
      </w:r>
      <w:r>
        <w:rPr>
          <w:rFonts w:ascii="Arial" w:hAnsi="Arial" w:hint="cs"/>
          <w:noProof w:val="0"/>
          <w:rtl/>
        </w:rPr>
        <w:t>.</w:t>
      </w:r>
    </w:p>
    <w:p w:rsidR="006D35B1" w:rsidRDefault="006D35B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D34C0" w:rsidRDefault="006D35B1" w:rsidP="00F30485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ביום 18.4.23 הגיש עו"ד </w:t>
      </w:r>
      <w:r w:rsidR="00F30485">
        <w:rPr>
          <w:rFonts w:ascii="Arial" w:hAnsi="Arial" w:hint="cs"/>
          <w:noProof w:val="0"/>
          <w:rtl/>
        </w:rPr>
        <w:t>***</w:t>
      </w:r>
      <w:r>
        <w:rPr>
          <w:rFonts w:ascii="Arial" w:hAnsi="Arial" w:hint="cs"/>
          <w:noProof w:val="0"/>
          <w:rtl/>
        </w:rPr>
        <w:t xml:space="preserve"> בקשה דחופה לביטול האפוט</w:t>
      </w:r>
      <w:r w:rsidR="0015508C">
        <w:rPr>
          <w:rFonts w:ascii="Arial" w:hAnsi="Arial" w:hint="cs"/>
          <w:noProof w:val="0"/>
          <w:rtl/>
        </w:rPr>
        <w:t xml:space="preserve">רופסות </w:t>
      </w:r>
      <w:r>
        <w:rPr>
          <w:rFonts w:ascii="Arial" w:hAnsi="Arial" w:hint="cs"/>
          <w:noProof w:val="0"/>
          <w:rtl/>
        </w:rPr>
        <w:t xml:space="preserve">לרכוש. בבקשה טען כי </w:t>
      </w:r>
      <w:r w:rsidR="00F30485">
        <w:rPr>
          <w:rFonts w:ascii="Arial" w:hAnsi="Arial" w:hint="cs"/>
          <w:noProof w:val="0"/>
          <w:rtl/>
        </w:rPr>
        <w:t>המשיבה 2 ה</w:t>
      </w:r>
      <w:r>
        <w:rPr>
          <w:rFonts w:ascii="Arial" w:hAnsi="Arial" w:hint="cs"/>
          <w:noProof w:val="0"/>
          <w:rtl/>
        </w:rPr>
        <w:t xml:space="preserve">פקידה </w:t>
      </w:r>
      <w:r w:rsidR="0015508C">
        <w:rPr>
          <w:rFonts w:ascii="Arial" w:hAnsi="Arial" w:hint="cs"/>
          <w:noProof w:val="0"/>
          <w:rtl/>
        </w:rPr>
        <w:t>בנאמנות בידיו</w:t>
      </w:r>
      <w:r>
        <w:rPr>
          <w:rFonts w:ascii="Arial" w:hAnsi="Arial" w:hint="cs"/>
          <w:noProof w:val="0"/>
          <w:rtl/>
        </w:rPr>
        <w:t>, עוד בשנת 200</w:t>
      </w:r>
      <w:r w:rsidR="00145F2E">
        <w:rPr>
          <w:rFonts w:ascii="Arial" w:hAnsi="Arial" w:hint="cs"/>
          <w:noProof w:val="0"/>
          <w:rtl/>
        </w:rPr>
        <w:t>9</w:t>
      </w:r>
      <w:r>
        <w:rPr>
          <w:rFonts w:ascii="Arial" w:hAnsi="Arial" w:hint="cs"/>
          <w:noProof w:val="0"/>
          <w:rtl/>
        </w:rPr>
        <w:t>, את מלאכ</w:t>
      </w:r>
      <w:r w:rsidR="0015508C">
        <w:rPr>
          <w:rFonts w:ascii="Arial" w:hAnsi="Arial" w:hint="cs"/>
          <w:noProof w:val="0"/>
          <w:rtl/>
        </w:rPr>
        <w:t>ת</w:t>
      </w:r>
      <w:r>
        <w:rPr>
          <w:rFonts w:ascii="Arial" w:hAnsi="Arial" w:hint="cs"/>
          <w:noProof w:val="0"/>
          <w:rtl/>
        </w:rPr>
        <w:t xml:space="preserve"> ה</w:t>
      </w:r>
      <w:r w:rsidR="0015508C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ש</w:t>
      </w:r>
      <w:r w:rsidR="0015508C">
        <w:rPr>
          <w:rFonts w:ascii="Arial" w:hAnsi="Arial" w:hint="cs"/>
          <w:noProof w:val="0"/>
          <w:rtl/>
        </w:rPr>
        <w:t xml:space="preserve">גחה </w:t>
      </w:r>
      <w:r>
        <w:rPr>
          <w:rFonts w:ascii="Arial" w:hAnsi="Arial" w:hint="cs"/>
          <w:noProof w:val="0"/>
          <w:rtl/>
        </w:rPr>
        <w:t xml:space="preserve">על כלל נכסיה. המבקשת התנגדה לבקשה. </w:t>
      </w:r>
      <w:r w:rsidR="00306709">
        <w:rPr>
          <w:rFonts w:ascii="Arial" w:hAnsi="Arial" w:hint="cs"/>
          <w:noProof w:val="0"/>
          <w:rtl/>
        </w:rPr>
        <w:t>במסגרת ההליך צורף ג</w:t>
      </w:r>
      <w:r w:rsidR="0015508C">
        <w:rPr>
          <w:rFonts w:ascii="Arial" w:hAnsi="Arial" w:hint="cs"/>
          <w:noProof w:val="0"/>
          <w:rtl/>
        </w:rPr>
        <w:t>י</w:t>
      </w:r>
      <w:r w:rsidR="00306709">
        <w:rPr>
          <w:rFonts w:ascii="Arial" w:hAnsi="Arial" w:hint="cs"/>
          <w:noProof w:val="0"/>
          <w:rtl/>
        </w:rPr>
        <w:t>ליון לק</w:t>
      </w:r>
      <w:r w:rsidR="0015508C">
        <w:rPr>
          <w:rFonts w:ascii="Arial" w:hAnsi="Arial" w:hint="cs"/>
          <w:noProof w:val="0"/>
          <w:rtl/>
        </w:rPr>
        <w:t>ו</w:t>
      </w:r>
      <w:r w:rsidR="00306709">
        <w:rPr>
          <w:rFonts w:ascii="Arial" w:hAnsi="Arial" w:hint="cs"/>
          <w:noProof w:val="0"/>
          <w:rtl/>
        </w:rPr>
        <w:t>ח מיום 29.1.2009, אותו כינה עו</w:t>
      </w:r>
      <w:r w:rsidR="0015508C">
        <w:rPr>
          <w:rFonts w:ascii="Arial" w:hAnsi="Arial" w:hint="cs"/>
          <w:noProof w:val="0"/>
          <w:rtl/>
        </w:rPr>
        <w:t>"</w:t>
      </w:r>
      <w:r w:rsidR="00306709">
        <w:rPr>
          <w:rFonts w:ascii="Arial" w:hAnsi="Arial" w:hint="cs"/>
          <w:noProof w:val="0"/>
          <w:rtl/>
        </w:rPr>
        <w:t xml:space="preserve">ד </w:t>
      </w:r>
      <w:r w:rsidR="00F30485">
        <w:rPr>
          <w:rFonts w:ascii="Arial" w:hAnsi="Arial" w:hint="cs"/>
          <w:noProof w:val="0"/>
          <w:rtl/>
        </w:rPr>
        <w:t>***</w:t>
      </w:r>
      <w:r w:rsidR="00306709">
        <w:rPr>
          <w:rFonts w:ascii="Arial" w:hAnsi="Arial" w:hint="cs"/>
          <w:noProof w:val="0"/>
          <w:rtl/>
        </w:rPr>
        <w:t xml:space="preserve"> </w:t>
      </w:r>
      <w:r w:rsidR="0015508C">
        <w:rPr>
          <w:rFonts w:ascii="Arial" w:hAnsi="Arial" w:hint="cs"/>
          <w:noProof w:val="0"/>
          <w:rtl/>
        </w:rPr>
        <w:t>'</w:t>
      </w:r>
      <w:r w:rsidR="00306709">
        <w:rPr>
          <w:rFonts w:ascii="Arial" w:hAnsi="Arial" w:hint="cs"/>
          <w:noProof w:val="0"/>
          <w:rtl/>
        </w:rPr>
        <w:t>הסכם נאמנות</w:t>
      </w:r>
      <w:r w:rsidR="0015508C">
        <w:rPr>
          <w:rFonts w:ascii="Arial" w:hAnsi="Arial" w:hint="cs"/>
          <w:noProof w:val="0"/>
          <w:rtl/>
        </w:rPr>
        <w:t>'</w:t>
      </w:r>
      <w:r w:rsidR="00306709">
        <w:rPr>
          <w:rFonts w:ascii="Arial" w:hAnsi="Arial" w:hint="cs"/>
          <w:noProof w:val="0"/>
          <w:rtl/>
        </w:rPr>
        <w:t xml:space="preserve">, </w:t>
      </w:r>
      <w:r w:rsidR="004D34C0">
        <w:rPr>
          <w:rFonts w:ascii="Arial" w:hAnsi="Arial" w:hint="cs"/>
          <w:noProof w:val="0"/>
          <w:rtl/>
        </w:rPr>
        <w:t>ובו הוסדרו לטענת</w:t>
      </w:r>
      <w:r w:rsidR="001C033F">
        <w:rPr>
          <w:rFonts w:ascii="Arial" w:hAnsi="Arial" w:hint="cs"/>
          <w:noProof w:val="0"/>
          <w:rtl/>
        </w:rPr>
        <w:t>ו</w:t>
      </w:r>
      <w:r w:rsidR="004D34C0">
        <w:rPr>
          <w:rFonts w:ascii="Arial" w:hAnsi="Arial" w:hint="cs"/>
          <w:noProof w:val="0"/>
          <w:rtl/>
        </w:rPr>
        <w:t xml:space="preserve"> יחסי </w:t>
      </w:r>
      <w:r w:rsidR="001C033F">
        <w:rPr>
          <w:rFonts w:ascii="Arial" w:hAnsi="Arial" w:hint="cs"/>
          <w:noProof w:val="0"/>
          <w:rtl/>
        </w:rPr>
        <w:t>הנאמנות ביניהם, ו</w:t>
      </w:r>
      <w:r w:rsidR="004D34C0">
        <w:rPr>
          <w:rFonts w:ascii="Arial" w:hAnsi="Arial" w:hint="cs"/>
          <w:noProof w:val="0"/>
          <w:rtl/>
        </w:rPr>
        <w:t xml:space="preserve">במסגרתם הפקידה </w:t>
      </w:r>
      <w:r w:rsidR="00F30485">
        <w:rPr>
          <w:rFonts w:ascii="Arial" w:hAnsi="Arial" w:hint="cs"/>
          <w:noProof w:val="0"/>
          <w:rtl/>
        </w:rPr>
        <w:t xml:space="preserve">המשיבה 2 </w:t>
      </w:r>
      <w:r w:rsidR="004D34C0">
        <w:rPr>
          <w:rFonts w:ascii="Arial" w:hAnsi="Arial" w:hint="cs"/>
          <w:noProof w:val="0"/>
          <w:rtl/>
        </w:rPr>
        <w:t>את כלל רכושה בידיו, ע"מ שידאג לטפל בעני</w:t>
      </w:r>
      <w:r w:rsidR="001C033F">
        <w:rPr>
          <w:rFonts w:ascii="Arial" w:hAnsi="Arial" w:hint="cs"/>
          <w:noProof w:val="0"/>
          <w:rtl/>
        </w:rPr>
        <w:t>י</w:t>
      </w:r>
      <w:r w:rsidR="004D34C0">
        <w:rPr>
          <w:rFonts w:ascii="Arial" w:hAnsi="Arial" w:hint="cs"/>
          <w:noProof w:val="0"/>
          <w:rtl/>
        </w:rPr>
        <w:t>נ</w:t>
      </w:r>
      <w:r w:rsidR="001C033F">
        <w:rPr>
          <w:rFonts w:ascii="Arial" w:hAnsi="Arial" w:hint="cs"/>
          <w:noProof w:val="0"/>
          <w:rtl/>
        </w:rPr>
        <w:t>י</w:t>
      </w:r>
      <w:r w:rsidR="004D34C0">
        <w:rPr>
          <w:rFonts w:ascii="Arial" w:hAnsi="Arial" w:hint="cs"/>
          <w:noProof w:val="0"/>
          <w:rtl/>
        </w:rPr>
        <w:t xml:space="preserve">ה, </w:t>
      </w:r>
      <w:r w:rsidR="001C033F">
        <w:rPr>
          <w:rFonts w:ascii="Arial" w:hAnsi="Arial" w:hint="cs"/>
          <w:noProof w:val="0"/>
          <w:rtl/>
        </w:rPr>
        <w:t>וישגיח על רכושה, ו</w:t>
      </w:r>
      <w:r w:rsidR="004D34C0">
        <w:rPr>
          <w:rFonts w:ascii="Arial" w:hAnsi="Arial" w:hint="cs"/>
          <w:noProof w:val="0"/>
          <w:rtl/>
        </w:rPr>
        <w:t>בין היתר משום חששה מגורמים של</w:t>
      </w:r>
      <w:r w:rsidR="001C033F">
        <w:rPr>
          <w:rFonts w:ascii="Arial" w:hAnsi="Arial" w:hint="cs"/>
          <w:noProof w:val="0"/>
          <w:rtl/>
        </w:rPr>
        <w:t>י</w:t>
      </w:r>
      <w:r w:rsidR="004D34C0">
        <w:rPr>
          <w:rFonts w:ascii="Arial" w:hAnsi="Arial" w:hint="cs"/>
          <w:noProof w:val="0"/>
          <w:rtl/>
        </w:rPr>
        <w:t>שיים.</w:t>
      </w:r>
    </w:p>
    <w:p w:rsidR="004D34C0" w:rsidRDefault="004D34C0" w:rsidP="006D35B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D34C0" w:rsidRPr="00145F2E" w:rsidRDefault="004D34C0" w:rsidP="001C033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145F2E">
        <w:rPr>
          <w:rFonts w:ascii="Arial" w:hAnsi="Arial" w:hint="cs"/>
          <w:b/>
          <w:bCs/>
          <w:noProof w:val="0"/>
          <w:rtl/>
        </w:rPr>
        <w:t xml:space="preserve">לא מצאתי להורות בשלב זה על ביטול </w:t>
      </w:r>
      <w:r w:rsidR="001C033F" w:rsidRPr="00145F2E">
        <w:rPr>
          <w:rFonts w:ascii="Arial" w:hAnsi="Arial" w:hint="cs"/>
          <w:b/>
          <w:bCs/>
          <w:noProof w:val="0"/>
          <w:rtl/>
        </w:rPr>
        <w:t xml:space="preserve">המינוי הזמני </w:t>
      </w:r>
      <w:r w:rsidRPr="00145F2E">
        <w:rPr>
          <w:rFonts w:ascii="Arial" w:hAnsi="Arial" w:hint="cs"/>
          <w:b/>
          <w:bCs/>
          <w:noProof w:val="0"/>
          <w:rtl/>
        </w:rPr>
        <w:t xml:space="preserve">שניתן למבקשת. בית המשפט ממתין לתסקיר שהוגש. במסגרת התסקיר מבוקש </w:t>
      </w:r>
      <w:proofErr w:type="spellStart"/>
      <w:r w:rsidRPr="00145F2E">
        <w:rPr>
          <w:rFonts w:ascii="Arial" w:hAnsi="Arial" w:hint="cs"/>
          <w:b/>
          <w:bCs/>
          <w:noProof w:val="0"/>
          <w:rtl/>
        </w:rPr>
        <w:t>ליתן</w:t>
      </w:r>
      <w:proofErr w:type="spellEnd"/>
      <w:r w:rsidRPr="00145F2E">
        <w:rPr>
          <w:rFonts w:ascii="Arial" w:hAnsi="Arial" w:hint="cs"/>
          <w:b/>
          <w:bCs/>
          <w:noProof w:val="0"/>
          <w:rtl/>
        </w:rPr>
        <w:t xml:space="preserve"> הדעת היטב </w:t>
      </w:r>
      <w:r w:rsidR="001C033F" w:rsidRPr="00145F2E">
        <w:rPr>
          <w:rFonts w:ascii="Arial" w:hAnsi="Arial" w:hint="cs"/>
          <w:b/>
          <w:bCs/>
          <w:noProof w:val="0"/>
          <w:rtl/>
        </w:rPr>
        <w:t>ל</w:t>
      </w:r>
      <w:r w:rsidRPr="00145F2E">
        <w:rPr>
          <w:rFonts w:ascii="Arial" w:hAnsi="Arial" w:hint="cs"/>
          <w:b/>
          <w:bCs/>
          <w:noProof w:val="0"/>
          <w:rtl/>
        </w:rPr>
        <w:t>כלל הטענות, לרבות לבחון האם קיים ניגוד עניינים כלשהו בין המבקשת לבין אחות</w:t>
      </w:r>
      <w:r w:rsidR="001C033F" w:rsidRPr="00145F2E">
        <w:rPr>
          <w:rFonts w:ascii="Arial" w:hAnsi="Arial" w:hint="cs"/>
          <w:b/>
          <w:bCs/>
          <w:noProof w:val="0"/>
          <w:rtl/>
        </w:rPr>
        <w:t>ה</w:t>
      </w:r>
      <w:r w:rsidRPr="00145F2E">
        <w:rPr>
          <w:rFonts w:ascii="Arial" w:hAnsi="Arial" w:hint="cs"/>
          <w:b/>
          <w:bCs/>
          <w:noProof w:val="0"/>
          <w:rtl/>
        </w:rPr>
        <w:t>.</w:t>
      </w:r>
    </w:p>
    <w:p w:rsidR="004D34C0" w:rsidRDefault="004D34C0" w:rsidP="006D35B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1C033F" w:rsidRPr="00145F2E" w:rsidRDefault="001C033F" w:rsidP="0043426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145F2E">
        <w:rPr>
          <w:rFonts w:ascii="Arial" w:hAnsi="Arial" w:hint="cs"/>
          <w:b/>
          <w:bCs/>
          <w:noProof w:val="0"/>
          <w:rtl/>
        </w:rPr>
        <w:lastRenderedPageBreak/>
        <w:t xml:space="preserve">מצאתי לקבל </w:t>
      </w:r>
      <w:r w:rsidR="0043426F">
        <w:rPr>
          <w:rFonts w:ascii="Arial" w:hAnsi="Arial" w:hint="cs"/>
          <w:b/>
          <w:bCs/>
          <w:noProof w:val="0"/>
          <w:rtl/>
        </w:rPr>
        <w:t xml:space="preserve">את </w:t>
      </w:r>
      <w:r w:rsidRPr="00145F2E">
        <w:rPr>
          <w:rFonts w:ascii="Arial" w:hAnsi="Arial" w:hint="cs"/>
          <w:b/>
          <w:bCs/>
          <w:noProof w:val="0"/>
          <w:rtl/>
        </w:rPr>
        <w:t xml:space="preserve">עמדת ב"כ היועמ"ש לפיה </w:t>
      </w:r>
      <w:r w:rsidR="004D34C0" w:rsidRPr="00145F2E">
        <w:rPr>
          <w:rFonts w:ascii="Arial" w:hAnsi="Arial" w:hint="cs"/>
          <w:b/>
          <w:bCs/>
          <w:noProof w:val="0"/>
          <w:rtl/>
        </w:rPr>
        <w:t xml:space="preserve">הדין </w:t>
      </w:r>
      <w:r w:rsidR="00145F2E">
        <w:rPr>
          <w:rFonts w:ascii="Arial" w:hAnsi="Arial" w:hint="cs"/>
          <w:b/>
          <w:bCs/>
          <w:noProof w:val="0"/>
          <w:rtl/>
        </w:rPr>
        <w:t xml:space="preserve">(חוק הכשרות המשפטית והאפוטרופסות) </w:t>
      </w:r>
      <w:r w:rsidR="004D34C0" w:rsidRPr="00145F2E">
        <w:rPr>
          <w:rFonts w:ascii="Arial" w:hAnsi="Arial" w:hint="cs"/>
          <w:b/>
          <w:bCs/>
          <w:noProof w:val="0"/>
          <w:rtl/>
        </w:rPr>
        <w:t xml:space="preserve">קובע היטב את </w:t>
      </w:r>
      <w:r w:rsidRPr="00145F2E">
        <w:rPr>
          <w:rFonts w:ascii="Arial" w:hAnsi="Arial" w:hint="cs"/>
          <w:b/>
          <w:bCs/>
          <w:noProof w:val="0"/>
          <w:rtl/>
        </w:rPr>
        <w:t>ה</w:t>
      </w:r>
      <w:r w:rsidR="004D34C0" w:rsidRPr="00145F2E">
        <w:rPr>
          <w:rFonts w:ascii="Arial" w:hAnsi="Arial" w:hint="cs"/>
          <w:b/>
          <w:bCs/>
          <w:noProof w:val="0"/>
          <w:rtl/>
        </w:rPr>
        <w:t>מנגנוני</w:t>
      </w:r>
      <w:r w:rsidRPr="00145F2E">
        <w:rPr>
          <w:rFonts w:ascii="Arial" w:hAnsi="Arial" w:hint="cs"/>
          <w:b/>
          <w:bCs/>
          <w:noProof w:val="0"/>
          <w:rtl/>
        </w:rPr>
        <w:t>ם המשפטיים להורות מראש על האופן שבו ינוהל רכושו של אדם בשלב שבו תיפגם כשירותו המשפטית. הסדר הנאמנות הנטען אינו אחת הדרכים הקבוע</w:t>
      </w:r>
      <w:r w:rsidR="0043426F">
        <w:rPr>
          <w:rFonts w:ascii="Arial" w:hAnsi="Arial" w:hint="cs"/>
          <w:b/>
          <w:bCs/>
          <w:noProof w:val="0"/>
          <w:rtl/>
        </w:rPr>
        <w:t>ות</w:t>
      </w:r>
      <w:r w:rsidRPr="00145F2E">
        <w:rPr>
          <w:rFonts w:ascii="Arial" w:hAnsi="Arial" w:hint="cs"/>
          <w:b/>
          <w:bCs/>
          <w:noProof w:val="0"/>
          <w:rtl/>
        </w:rPr>
        <w:t xml:space="preserve"> שם.</w:t>
      </w:r>
    </w:p>
    <w:p w:rsidR="001C033F" w:rsidRDefault="001C033F" w:rsidP="001C033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D34C0" w:rsidRPr="0043426F" w:rsidRDefault="004D34C0" w:rsidP="00D81A32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43426F">
        <w:rPr>
          <w:rFonts w:ascii="Arial" w:hAnsi="Arial" w:hint="cs"/>
          <w:b/>
          <w:bCs/>
          <w:noProof w:val="0"/>
          <w:rtl/>
        </w:rPr>
        <w:t xml:space="preserve">הפקדת כלל הרכוש </w:t>
      </w:r>
      <w:r w:rsidR="001C033F" w:rsidRPr="0043426F">
        <w:rPr>
          <w:rFonts w:ascii="Arial" w:hAnsi="Arial" w:hint="cs"/>
          <w:b/>
          <w:bCs/>
          <w:noProof w:val="0"/>
          <w:rtl/>
        </w:rPr>
        <w:t>בנאמנות ב</w:t>
      </w:r>
      <w:r w:rsidRPr="0043426F">
        <w:rPr>
          <w:rFonts w:ascii="Arial" w:hAnsi="Arial" w:hint="cs"/>
          <w:b/>
          <w:bCs/>
          <w:noProof w:val="0"/>
          <w:rtl/>
        </w:rPr>
        <w:t>ידי עו</w:t>
      </w:r>
      <w:r w:rsidR="001C033F" w:rsidRPr="0043426F">
        <w:rPr>
          <w:rFonts w:ascii="Arial" w:hAnsi="Arial" w:hint="cs"/>
          <w:b/>
          <w:bCs/>
          <w:noProof w:val="0"/>
          <w:rtl/>
        </w:rPr>
        <w:t>"</w:t>
      </w:r>
      <w:r w:rsidRPr="0043426F">
        <w:rPr>
          <w:rFonts w:ascii="Arial" w:hAnsi="Arial" w:hint="cs"/>
          <w:b/>
          <w:bCs/>
          <w:noProof w:val="0"/>
          <w:rtl/>
        </w:rPr>
        <w:t xml:space="preserve">ד, </w:t>
      </w:r>
      <w:r w:rsidR="001C033F" w:rsidRPr="0043426F">
        <w:rPr>
          <w:rFonts w:ascii="Arial" w:hAnsi="Arial" w:hint="cs"/>
          <w:b/>
          <w:bCs/>
          <w:noProof w:val="0"/>
          <w:rtl/>
        </w:rPr>
        <w:t xml:space="preserve">בשנת 2009, </w:t>
      </w:r>
      <w:r w:rsidRPr="0043426F">
        <w:rPr>
          <w:rFonts w:ascii="Arial" w:hAnsi="Arial" w:hint="cs"/>
          <w:b/>
          <w:bCs/>
          <w:noProof w:val="0"/>
          <w:rtl/>
        </w:rPr>
        <w:t>אינה דרך הקבוע</w:t>
      </w:r>
      <w:r w:rsidR="001C033F" w:rsidRPr="0043426F">
        <w:rPr>
          <w:rFonts w:ascii="Arial" w:hAnsi="Arial" w:hint="cs"/>
          <w:b/>
          <w:bCs/>
          <w:noProof w:val="0"/>
          <w:rtl/>
        </w:rPr>
        <w:t>ה</w:t>
      </w:r>
      <w:r w:rsidRPr="0043426F">
        <w:rPr>
          <w:rFonts w:ascii="Arial" w:hAnsi="Arial" w:hint="cs"/>
          <w:b/>
          <w:bCs/>
          <w:noProof w:val="0"/>
          <w:rtl/>
        </w:rPr>
        <w:t xml:space="preserve"> בדין לניהול ושמירה על רכוש </w:t>
      </w:r>
      <w:r w:rsidR="0043426F" w:rsidRPr="0043426F">
        <w:rPr>
          <w:rFonts w:ascii="Arial" w:hAnsi="Arial" w:hint="cs"/>
          <w:b/>
          <w:bCs/>
          <w:noProof w:val="0"/>
          <w:rtl/>
        </w:rPr>
        <w:t xml:space="preserve">של אדם </w:t>
      </w:r>
      <w:r w:rsidRPr="0043426F">
        <w:rPr>
          <w:rFonts w:ascii="Arial" w:hAnsi="Arial" w:hint="cs"/>
          <w:b/>
          <w:bCs/>
          <w:noProof w:val="0"/>
          <w:rtl/>
        </w:rPr>
        <w:t>לאחר ש</w:t>
      </w:r>
      <w:r w:rsidR="0043426F" w:rsidRPr="0043426F">
        <w:rPr>
          <w:rFonts w:ascii="Arial" w:hAnsi="Arial" w:hint="cs"/>
          <w:b/>
          <w:bCs/>
          <w:noProof w:val="0"/>
          <w:rtl/>
        </w:rPr>
        <w:t>זה א</w:t>
      </w:r>
      <w:r w:rsidRPr="0043426F">
        <w:rPr>
          <w:rFonts w:ascii="Arial" w:hAnsi="Arial" w:hint="cs"/>
          <w:b/>
          <w:bCs/>
          <w:noProof w:val="0"/>
          <w:rtl/>
        </w:rPr>
        <w:t>ינו מסוגל עוד ל</w:t>
      </w:r>
      <w:r w:rsidR="001C033F" w:rsidRPr="0043426F">
        <w:rPr>
          <w:rFonts w:ascii="Arial" w:hAnsi="Arial" w:hint="cs"/>
          <w:b/>
          <w:bCs/>
          <w:noProof w:val="0"/>
          <w:rtl/>
        </w:rPr>
        <w:t xml:space="preserve">דאוג </w:t>
      </w:r>
      <w:r w:rsidRPr="0043426F">
        <w:rPr>
          <w:rFonts w:ascii="Arial" w:hAnsi="Arial" w:hint="cs"/>
          <w:b/>
          <w:bCs/>
          <w:noProof w:val="0"/>
          <w:rtl/>
        </w:rPr>
        <w:t>ל</w:t>
      </w:r>
      <w:r w:rsidR="001C033F" w:rsidRPr="0043426F">
        <w:rPr>
          <w:rFonts w:ascii="Arial" w:hAnsi="Arial" w:hint="cs"/>
          <w:b/>
          <w:bCs/>
          <w:noProof w:val="0"/>
          <w:rtl/>
        </w:rPr>
        <w:t>ענייניו</w:t>
      </w:r>
      <w:r w:rsidRPr="0043426F">
        <w:rPr>
          <w:rFonts w:ascii="Arial" w:hAnsi="Arial" w:hint="cs"/>
          <w:b/>
          <w:bCs/>
          <w:noProof w:val="0"/>
          <w:rtl/>
        </w:rPr>
        <w:t xml:space="preserve">. גם אם בשנת 2009 הפקידה </w:t>
      </w:r>
      <w:r w:rsidR="00F30485">
        <w:rPr>
          <w:rFonts w:ascii="Arial" w:hAnsi="Arial" w:hint="cs"/>
          <w:b/>
          <w:bCs/>
          <w:noProof w:val="0"/>
          <w:rtl/>
        </w:rPr>
        <w:t xml:space="preserve">המשיבה 2 </w:t>
      </w:r>
      <w:r w:rsidRPr="0043426F">
        <w:rPr>
          <w:rFonts w:ascii="Arial" w:hAnsi="Arial" w:hint="cs"/>
          <w:b/>
          <w:bCs/>
          <w:noProof w:val="0"/>
          <w:rtl/>
        </w:rPr>
        <w:t>את כלל רכושה בנא</w:t>
      </w:r>
      <w:r w:rsidR="001C033F" w:rsidRPr="0043426F">
        <w:rPr>
          <w:rFonts w:ascii="Arial" w:hAnsi="Arial" w:hint="cs"/>
          <w:b/>
          <w:bCs/>
          <w:noProof w:val="0"/>
          <w:rtl/>
        </w:rPr>
        <w:t>מ</w:t>
      </w:r>
      <w:r w:rsidRPr="0043426F">
        <w:rPr>
          <w:rFonts w:ascii="Arial" w:hAnsi="Arial" w:hint="cs"/>
          <w:b/>
          <w:bCs/>
          <w:noProof w:val="0"/>
          <w:rtl/>
        </w:rPr>
        <w:t>נות אצל עו</w:t>
      </w:r>
      <w:r w:rsidR="001C033F" w:rsidRPr="0043426F">
        <w:rPr>
          <w:rFonts w:ascii="Arial" w:hAnsi="Arial" w:hint="cs"/>
          <w:b/>
          <w:bCs/>
          <w:noProof w:val="0"/>
          <w:rtl/>
        </w:rPr>
        <w:t>"</w:t>
      </w:r>
      <w:r w:rsidRPr="0043426F">
        <w:rPr>
          <w:rFonts w:ascii="Arial" w:hAnsi="Arial" w:hint="cs"/>
          <w:b/>
          <w:bCs/>
          <w:noProof w:val="0"/>
          <w:rtl/>
        </w:rPr>
        <w:t>ד</w:t>
      </w:r>
      <w:r w:rsidR="00F30485">
        <w:rPr>
          <w:rFonts w:ascii="Arial" w:hAnsi="Arial" w:hint="cs"/>
          <w:b/>
          <w:bCs/>
          <w:noProof w:val="0"/>
          <w:rtl/>
        </w:rPr>
        <w:t xml:space="preserve"> ***</w:t>
      </w:r>
      <w:r w:rsidRPr="0043426F">
        <w:rPr>
          <w:rFonts w:ascii="Arial" w:hAnsi="Arial" w:hint="cs"/>
          <w:b/>
          <w:bCs/>
          <w:noProof w:val="0"/>
          <w:rtl/>
        </w:rPr>
        <w:t>, אין בכך כדי למנוע מינוי אפ</w:t>
      </w:r>
      <w:r w:rsidR="001C033F" w:rsidRPr="0043426F">
        <w:rPr>
          <w:rFonts w:ascii="Arial" w:hAnsi="Arial" w:hint="cs"/>
          <w:b/>
          <w:bCs/>
          <w:noProof w:val="0"/>
          <w:rtl/>
        </w:rPr>
        <w:t>וטרופוס</w:t>
      </w:r>
      <w:r w:rsidRPr="0043426F">
        <w:rPr>
          <w:rFonts w:ascii="Arial" w:hAnsi="Arial" w:hint="cs"/>
          <w:b/>
          <w:bCs/>
          <w:noProof w:val="0"/>
          <w:rtl/>
        </w:rPr>
        <w:t xml:space="preserve"> לרכוש בשלב בו ז</w:t>
      </w:r>
      <w:r w:rsidR="001C033F" w:rsidRPr="0043426F">
        <w:rPr>
          <w:rFonts w:ascii="Arial" w:hAnsi="Arial" w:hint="cs"/>
          <w:b/>
          <w:bCs/>
          <w:noProof w:val="0"/>
          <w:rtl/>
        </w:rPr>
        <w:t>ו</w:t>
      </w:r>
      <w:r w:rsidRPr="0043426F">
        <w:rPr>
          <w:rFonts w:ascii="Arial" w:hAnsi="Arial" w:hint="cs"/>
          <w:b/>
          <w:bCs/>
          <w:noProof w:val="0"/>
          <w:rtl/>
        </w:rPr>
        <w:t xml:space="preserve"> אינה יכולה ל</w:t>
      </w:r>
      <w:r w:rsidR="001C033F" w:rsidRPr="0043426F">
        <w:rPr>
          <w:rFonts w:ascii="Arial" w:hAnsi="Arial" w:hint="cs"/>
          <w:b/>
          <w:bCs/>
          <w:noProof w:val="0"/>
          <w:rtl/>
        </w:rPr>
        <w:t>דאוג ל</w:t>
      </w:r>
      <w:r w:rsidR="009B7F1D" w:rsidRPr="0043426F">
        <w:rPr>
          <w:rFonts w:ascii="Arial" w:hAnsi="Arial" w:hint="cs"/>
          <w:b/>
          <w:bCs/>
          <w:noProof w:val="0"/>
          <w:rtl/>
        </w:rPr>
        <w:t>ענייניה</w:t>
      </w:r>
      <w:r w:rsidRPr="0043426F">
        <w:rPr>
          <w:rFonts w:ascii="Arial" w:hAnsi="Arial" w:hint="cs"/>
          <w:b/>
          <w:bCs/>
          <w:noProof w:val="0"/>
          <w:rtl/>
        </w:rPr>
        <w:t xml:space="preserve"> ולהורות לנאמן שמונה בזמנו להעב</w:t>
      </w:r>
      <w:r w:rsidR="009B7F1D" w:rsidRPr="0043426F">
        <w:rPr>
          <w:rFonts w:ascii="Arial" w:hAnsi="Arial" w:hint="cs"/>
          <w:b/>
          <w:bCs/>
          <w:noProof w:val="0"/>
          <w:rtl/>
        </w:rPr>
        <w:t>י</w:t>
      </w:r>
      <w:r w:rsidRPr="0043426F">
        <w:rPr>
          <w:rFonts w:ascii="Arial" w:hAnsi="Arial" w:hint="cs"/>
          <w:b/>
          <w:bCs/>
          <w:noProof w:val="0"/>
          <w:rtl/>
        </w:rPr>
        <w:t>ר לידי</w:t>
      </w:r>
      <w:r w:rsidR="0043426F" w:rsidRPr="0043426F">
        <w:rPr>
          <w:rFonts w:ascii="Arial" w:hAnsi="Arial" w:hint="cs"/>
          <w:b/>
          <w:bCs/>
          <w:noProof w:val="0"/>
          <w:rtl/>
        </w:rPr>
        <w:t xml:space="preserve"> האפוטרופוס שמונה</w:t>
      </w:r>
      <w:r w:rsidR="009B7F1D" w:rsidRPr="0043426F">
        <w:rPr>
          <w:rFonts w:ascii="Arial" w:hAnsi="Arial" w:hint="cs"/>
          <w:b/>
          <w:bCs/>
          <w:noProof w:val="0"/>
          <w:rtl/>
        </w:rPr>
        <w:t xml:space="preserve"> א</w:t>
      </w:r>
      <w:r w:rsidRPr="0043426F">
        <w:rPr>
          <w:rFonts w:ascii="Arial" w:hAnsi="Arial" w:hint="cs"/>
          <w:b/>
          <w:bCs/>
          <w:noProof w:val="0"/>
          <w:rtl/>
        </w:rPr>
        <w:t>ת כלל הניהול. לא יעלה על הדעת כי מנגנון נאמ</w:t>
      </w:r>
      <w:r w:rsidR="009B7F1D" w:rsidRPr="0043426F">
        <w:rPr>
          <w:rFonts w:ascii="Arial" w:hAnsi="Arial" w:hint="cs"/>
          <w:b/>
          <w:bCs/>
          <w:noProof w:val="0"/>
          <w:rtl/>
        </w:rPr>
        <w:t>נ</w:t>
      </w:r>
      <w:r w:rsidRPr="0043426F">
        <w:rPr>
          <w:rFonts w:ascii="Arial" w:hAnsi="Arial" w:hint="cs"/>
          <w:b/>
          <w:bCs/>
          <w:noProof w:val="0"/>
          <w:rtl/>
        </w:rPr>
        <w:t>ות מ</w:t>
      </w:r>
      <w:r w:rsidR="009B7F1D" w:rsidRPr="0043426F">
        <w:rPr>
          <w:rFonts w:ascii="Arial" w:hAnsi="Arial" w:hint="cs"/>
          <w:b/>
          <w:bCs/>
          <w:noProof w:val="0"/>
          <w:rtl/>
        </w:rPr>
        <w:t>ש</w:t>
      </w:r>
      <w:r w:rsidRPr="0043426F">
        <w:rPr>
          <w:rFonts w:ascii="Arial" w:hAnsi="Arial" w:hint="cs"/>
          <w:b/>
          <w:bCs/>
          <w:noProof w:val="0"/>
          <w:rtl/>
        </w:rPr>
        <w:t>נת 2009 יהיה עד 120 שנים</w:t>
      </w:r>
      <w:r w:rsidR="009B7F1D" w:rsidRPr="0043426F">
        <w:rPr>
          <w:rFonts w:ascii="Arial" w:hAnsi="Arial" w:hint="cs"/>
          <w:b/>
          <w:bCs/>
          <w:noProof w:val="0"/>
          <w:rtl/>
        </w:rPr>
        <w:t>.</w:t>
      </w:r>
      <w:r w:rsidRPr="0043426F">
        <w:rPr>
          <w:rFonts w:ascii="Arial" w:hAnsi="Arial" w:hint="cs"/>
          <w:b/>
          <w:bCs/>
          <w:noProof w:val="0"/>
          <w:rtl/>
        </w:rPr>
        <w:t xml:space="preserve"> מנגנון הנ</w:t>
      </w:r>
      <w:r w:rsidR="009B7F1D" w:rsidRPr="0043426F">
        <w:rPr>
          <w:rFonts w:ascii="Arial" w:hAnsi="Arial" w:hint="cs"/>
          <w:b/>
          <w:bCs/>
          <w:noProof w:val="0"/>
          <w:rtl/>
        </w:rPr>
        <w:t>אמנות הוא א</w:t>
      </w:r>
      <w:r w:rsidRPr="0043426F">
        <w:rPr>
          <w:rFonts w:ascii="Arial" w:hAnsi="Arial" w:hint="cs"/>
          <w:b/>
          <w:bCs/>
          <w:noProof w:val="0"/>
          <w:rtl/>
        </w:rPr>
        <w:t>פוא עד ליו</w:t>
      </w:r>
      <w:r w:rsidR="009B7F1D" w:rsidRPr="0043426F">
        <w:rPr>
          <w:rFonts w:ascii="Arial" w:hAnsi="Arial" w:hint="cs"/>
          <w:b/>
          <w:bCs/>
          <w:noProof w:val="0"/>
          <w:rtl/>
        </w:rPr>
        <w:t>ם</w:t>
      </w:r>
      <w:r w:rsidRPr="0043426F">
        <w:rPr>
          <w:rFonts w:ascii="Arial" w:hAnsi="Arial" w:hint="cs"/>
          <w:b/>
          <w:bCs/>
          <w:noProof w:val="0"/>
          <w:rtl/>
        </w:rPr>
        <w:t xml:space="preserve"> בו הממנה אינו יכול עוד לדאוג לכלל ענייני</w:t>
      </w:r>
      <w:r w:rsidR="00F30485">
        <w:rPr>
          <w:rFonts w:ascii="Arial" w:hAnsi="Arial" w:hint="cs"/>
          <w:b/>
          <w:bCs/>
          <w:noProof w:val="0"/>
          <w:rtl/>
        </w:rPr>
        <w:t>ו</w:t>
      </w:r>
      <w:r w:rsidRPr="0043426F">
        <w:rPr>
          <w:rFonts w:ascii="Arial" w:hAnsi="Arial" w:hint="cs"/>
          <w:b/>
          <w:bCs/>
          <w:noProof w:val="0"/>
          <w:rtl/>
        </w:rPr>
        <w:t xml:space="preserve"> והחל ממועד זה יחו</w:t>
      </w:r>
      <w:r w:rsidR="009B7F1D" w:rsidRPr="0043426F">
        <w:rPr>
          <w:rFonts w:ascii="Arial" w:hAnsi="Arial" w:hint="cs"/>
          <w:b/>
          <w:bCs/>
          <w:noProof w:val="0"/>
          <w:rtl/>
        </w:rPr>
        <w:t>ל</w:t>
      </w:r>
      <w:r w:rsidRPr="0043426F">
        <w:rPr>
          <w:rFonts w:ascii="Arial" w:hAnsi="Arial" w:hint="cs"/>
          <w:b/>
          <w:bCs/>
          <w:noProof w:val="0"/>
          <w:rtl/>
        </w:rPr>
        <w:t xml:space="preserve">ו הכללים הרגילים </w:t>
      </w:r>
      <w:r w:rsidR="009B7F1D" w:rsidRPr="0043426F">
        <w:rPr>
          <w:rFonts w:ascii="Arial" w:hAnsi="Arial" w:hint="cs"/>
          <w:b/>
          <w:bCs/>
          <w:noProof w:val="0"/>
          <w:rtl/>
        </w:rPr>
        <w:t xml:space="preserve">בחוק הכשרות, </w:t>
      </w:r>
      <w:r w:rsidRPr="0043426F">
        <w:rPr>
          <w:rFonts w:ascii="Arial" w:hAnsi="Arial" w:hint="cs"/>
          <w:b/>
          <w:bCs/>
          <w:noProof w:val="0"/>
          <w:rtl/>
        </w:rPr>
        <w:t>כאילו לא הוק</w:t>
      </w:r>
      <w:r w:rsidR="009B7F1D" w:rsidRPr="0043426F">
        <w:rPr>
          <w:rFonts w:ascii="Arial" w:hAnsi="Arial" w:hint="cs"/>
          <w:b/>
          <w:bCs/>
          <w:noProof w:val="0"/>
          <w:rtl/>
        </w:rPr>
        <w:t>מה</w:t>
      </w:r>
      <w:r w:rsidRPr="0043426F">
        <w:rPr>
          <w:rFonts w:ascii="Arial" w:hAnsi="Arial" w:hint="cs"/>
          <w:b/>
          <w:bCs/>
          <w:noProof w:val="0"/>
          <w:rtl/>
        </w:rPr>
        <w:t xml:space="preserve"> כלל </w:t>
      </w:r>
      <w:r w:rsidR="009B7F1D" w:rsidRPr="0043426F">
        <w:rPr>
          <w:rFonts w:ascii="Arial" w:hAnsi="Arial" w:hint="cs"/>
          <w:b/>
          <w:bCs/>
          <w:noProof w:val="0"/>
          <w:rtl/>
        </w:rPr>
        <w:t>הנאמנות</w:t>
      </w:r>
      <w:r w:rsidRPr="0043426F">
        <w:rPr>
          <w:rFonts w:ascii="Arial" w:hAnsi="Arial" w:hint="cs"/>
          <w:b/>
          <w:bCs/>
          <w:noProof w:val="0"/>
          <w:rtl/>
        </w:rPr>
        <w:t>.</w:t>
      </w:r>
    </w:p>
    <w:p w:rsidR="004D34C0" w:rsidRPr="0043426F" w:rsidRDefault="004D34C0" w:rsidP="006D35B1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9B7F1D" w:rsidRPr="0043426F" w:rsidRDefault="009B7F1D" w:rsidP="00F30485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43426F">
        <w:rPr>
          <w:rFonts w:ascii="Arial" w:hAnsi="Arial" w:hint="cs"/>
          <w:b/>
          <w:bCs/>
          <w:noProof w:val="0"/>
          <w:rtl/>
        </w:rPr>
        <w:t xml:space="preserve">בשולי הדברים יצוין כי נשמעו טענות רבות סביב אופן ניהול הנאמנות, ובכלל זה </w:t>
      </w:r>
      <w:r w:rsidR="0043426F" w:rsidRPr="0043426F">
        <w:rPr>
          <w:rFonts w:ascii="Arial" w:hAnsi="Arial" w:hint="cs"/>
          <w:b/>
          <w:bCs/>
          <w:noProof w:val="0"/>
          <w:rtl/>
        </w:rPr>
        <w:t>ביחס ל</w:t>
      </w:r>
      <w:r w:rsidRPr="0043426F">
        <w:rPr>
          <w:rFonts w:ascii="Arial" w:hAnsi="Arial" w:hint="cs"/>
          <w:b/>
          <w:bCs/>
          <w:noProof w:val="0"/>
          <w:rtl/>
        </w:rPr>
        <w:t xml:space="preserve">שיעורי שכר הטרחה שנגבו מאת </w:t>
      </w:r>
      <w:r w:rsidR="00F30485">
        <w:rPr>
          <w:rFonts w:ascii="Arial" w:hAnsi="Arial" w:hint="cs"/>
          <w:b/>
          <w:bCs/>
          <w:noProof w:val="0"/>
          <w:rtl/>
        </w:rPr>
        <w:t>המשיבה 2</w:t>
      </w:r>
      <w:r w:rsidRPr="0043426F">
        <w:rPr>
          <w:rFonts w:ascii="Arial" w:hAnsi="Arial" w:hint="cs"/>
          <w:b/>
          <w:bCs/>
          <w:noProof w:val="0"/>
          <w:rtl/>
        </w:rPr>
        <w:t xml:space="preserve">. אין בדעתי להיכנס לכלל הטענות האמורות אולם ראוי לשים לב כי מינוי אפוטרופוס יפחית </w:t>
      </w:r>
      <w:r w:rsidRPr="0043426F">
        <w:rPr>
          <w:rFonts w:ascii="Arial" w:hAnsi="Arial" w:hint="cs"/>
          <w:b/>
          <w:bCs/>
          <w:noProof w:val="0"/>
          <w:u w:val="single"/>
          <w:rtl/>
        </w:rPr>
        <w:t>משמעותית</w:t>
      </w:r>
      <w:r w:rsidRPr="0043426F">
        <w:rPr>
          <w:rFonts w:ascii="Arial" w:hAnsi="Arial" w:hint="cs"/>
          <w:b/>
          <w:bCs/>
          <w:noProof w:val="0"/>
          <w:rtl/>
        </w:rPr>
        <w:t xml:space="preserve"> את עלויות הניהול שנקבעו במנגנון הנאמנות.</w:t>
      </w:r>
    </w:p>
    <w:p w:rsidR="009B7F1D" w:rsidRPr="0043426F" w:rsidRDefault="009B7F1D" w:rsidP="009B7F1D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4D34C0" w:rsidRPr="0043426F" w:rsidRDefault="004D34C0" w:rsidP="009B7F1D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43426F">
        <w:rPr>
          <w:rFonts w:ascii="Arial" w:hAnsi="Arial" w:hint="cs"/>
          <w:b/>
          <w:bCs/>
          <w:noProof w:val="0"/>
          <w:rtl/>
        </w:rPr>
        <w:t>בית המשפט ישוב ו</w:t>
      </w:r>
      <w:r w:rsidR="009B7F1D" w:rsidRPr="0043426F">
        <w:rPr>
          <w:rFonts w:ascii="Arial" w:hAnsi="Arial" w:hint="cs"/>
          <w:b/>
          <w:bCs/>
          <w:noProof w:val="0"/>
          <w:rtl/>
        </w:rPr>
        <w:t>י</w:t>
      </w:r>
      <w:r w:rsidRPr="0043426F">
        <w:rPr>
          <w:rFonts w:ascii="Arial" w:hAnsi="Arial" w:hint="cs"/>
          <w:b/>
          <w:bCs/>
          <w:noProof w:val="0"/>
          <w:rtl/>
        </w:rPr>
        <w:t xml:space="preserve">ידרש לענייניהם של הצדדים </w:t>
      </w:r>
      <w:r w:rsidR="009B7F1D" w:rsidRPr="0043426F">
        <w:rPr>
          <w:rFonts w:ascii="Arial" w:hAnsi="Arial" w:hint="cs"/>
          <w:b/>
          <w:bCs/>
          <w:noProof w:val="0"/>
          <w:rtl/>
        </w:rPr>
        <w:t xml:space="preserve">לאחר </w:t>
      </w:r>
      <w:r w:rsidRPr="0043426F">
        <w:rPr>
          <w:rFonts w:ascii="Arial" w:hAnsi="Arial" w:hint="cs"/>
          <w:b/>
          <w:bCs/>
          <w:noProof w:val="0"/>
          <w:rtl/>
        </w:rPr>
        <w:t>קבלת התסקיר שהוזמן.</w:t>
      </w:r>
    </w:p>
    <w:p w:rsidR="004D34C0" w:rsidRPr="0043426F" w:rsidRDefault="004D34C0" w:rsidP="006D35B1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6D35B1" w:rsidRPr="00DE1E7D" w:rsidRDefault="006D35B1" w:rsidP="006D35B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א' סיוון תשפ"ג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21 מאי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8372A2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21583648"/>
        </w:sdtPr>
        <w:sdtEndPr/>
        <w:sdtContent>
          <w:r w:rsidR="00E21313">
            <w:drawing>
              <wp:inline distT="0" distB="0" distL="0" distR="0" wp14:editId="50D07946">
                <wp:extent cx="1120140" cy="67208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140" cy="6720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2A2" w:rsidRDefault="008372A2">
      <w:r>
        <w:separator/>
      </w:r>
    </w:p>
  </w:endnote>
  <w:endnote w:type="continuationSeparator" w:id="0">
    <w:p w:rsidR="008372A2" w:rsidRDefault="0083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EE" w:rsidRDefault="00A35DE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5050CF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5050CF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EE" w:rsidRDefault="00A35DE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2A2" w:rsidRDefault="008372A2">
      <w:r>
        <w:separator/>
      </w:r>
    </w:p>
  </w:footnote>
  <w:footnote w:type="continuationSeparator" w:id="0">
    <w:p w:rsidR="008372A2" w:rsidRDefault="00837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EE" w:rsidRDefault="00A35D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4"/>
      <w:gridCol w:w="3581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8372A2" w:rsidP="00F30485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>א"פ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>42899-02-23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F3048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**</w:t>
              </w:r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האפוטרופוס הכללי במחוז תל-אביב ואח'</w:t>
              </w:r>
            </w:sdtContent>
          </w:sdt>
        </w:p>
        <w:p w:rsidR="007D45E3" w:rsidRPr="007B7765" w:rsidRDefault="007D45E3" w:rsidP="007D45E3">
          <w:pPr>
            <w:rPr>
              <w:rFonts w:hint="cs"/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EE" w:rsidRDefault="00A35D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0062"/>
    <w:rsid w:val="0000226B"/>
    <w:rsid w:val="00005C8B"/>
    <w:rsid w:val="000229A1"/>
    <w:rsid w:val="000529D2"/>
    <w:rsid w:val="000564AB"/>
    <w:rsid w:val="00064FBD"/>
    <w:rsid w:val="00082AB2"/>
    <w:rsid w:val="000906FE"/>
    <w:rsid w:val="00096AF7"/>
    <w:rsid w:val="000B0DF1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5F2E"/>
    <w:rsid w:val="0014653E"/>
    <w:rsid w:val="0015508C"/>
    <w:rsid w:val="00180519"/>
    <w:rsid w:val="00191C82"/>
    <w:rsid w:val="001A38C3"/>
    <w:rsid w:val="001C033F"/>
    <w:rsid w:val="001C4003"/>
    <w:rsid w:val="001D4DBF"/>
    <w:rsid w:val="001E75CA"/>
    <w:rsid w:val="002265FF"/>
    <w:rsid w:val="00234943"/>
    <w:rsid w:val="00271B56"/>
    <w:rsid w:val="002C344E"/>
    <w:rsid w:val="002C3F4A"/>
    <w:rsid w:val="002E75E9"/>
    <w:rsid w:val="0030670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426F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4C0"/>
    <w:rsid w:val="004D3AA0"/>
    <w:rsid w:val="004E1987"/>
    <w:rsid w:val="004E2E15"/>
    <w:rsid w:val="004E6E3C"/>
    <w:rsid w:val="005050CF"/>
    <w:rsid w:val="00520898"/>
    <w:rsid w:val="00523621"/>
    <w:rsid w:val="00524986"/>
    <w:rsid w:val="005268F6"/>
    <w:rsid w:val="00534284"/>
    <w:rsid w:val="00547DB7"/>
    <w:rsid w:val="005B70CF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5B1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372A2"/>
    <w:rsid w:val="00844318"/>
    <w:rsid w:val="0084593E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7720B"/>
    <w:rsid w:val="00994341"/>
    <w:rsid w:val="00996935"/>
    <w:rsid w:val="009B7F1D"/>
    <w:rsid w:val="009D1A48"/>
    <w:rsid w:val="009E1CE7"/>
    <w:rsid w:val="009E4EA5"/>
    <w:rsid w:val="009F164B"/>
    <w:rsid w:val="009F323C"/>
    <w:rsid w:val="00A3392B"/>
    <w:rsid w:val="00A35DEE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5FAA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E59B8"/>
    <w:rsid w:val="00BF1908"/>
    <w:rsid w:val="00C22D93"/>
    <w:rsid w:val="00C23458"/>
    <w:rsid w:val="00C31120"/>
    <w:rsid w:val="00C34482"/>
    <w:rsid w:val="00C377EF"/>
    <w:rsid w:val="00C43648"/>
    <w:rsid w:val="00C50A9F"/>
    <w:rsid w:val="00C642FA"/>
    <w:rsid w:val="00C972BB"/>
    <w:rsid w:val="00CC7622"/>
    <w:rsid w:val="00CD608F"/>
    <w:rsid w:val="00CF6BB7"/>
    <w:rsid w:val="00D04AA4"/>
    <w:rsid w:val="00D23139"/>
    <w:rsid w:val="00D27982"/>
    <w:rsid w:val="00D33B86"/>
    <w:rsid w:val="00D44968"/>
    <w:rsid w:val="00D53924"/>
    <w:rsid w:val="00D55D0C"/>
    <w:rsid w:val="00D81A32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1313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30485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04665E" w:rsidP="0004665E">
          <w:pPr>
            <w:pStyle w:val="E460D38E05664FF79D4EFF282EF8EC9925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405FEA" w:rsidP="00405FEA">
          <w:pPr>
            <w:pStyle w:val="D290653DA13E4E738B7E725F79D7332917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BAA7C8D270FD4AD58EEC53F0343E378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A8771B0-29AB-43BA-A4F7-F6181574657A}"/>
      </w:docPartPr>
      <w:docPartBody>
        <w:p w:rsidR="0086433F" w:rsidRDefault="00405FEA" w:rsidP="00405FEA">
          <w:pPr>
            <w:pStyle w:val="BAA7C8D270FD4AD58EEC53F0343E378A6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  <w:docPart>
      <w:docPartPr>
        <w:name w:val="29BBD408062D41728D690A1D9BD5B60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04B09E4-DC96-4059-8336-7E576C3520AB}"/>
      </w:docPartPr>
      <w:docPartBody>
        <w:p w:rsidR="0086433F" w:rsidRDefault="00405FEA" w:rsidP="00405FEA">
          <w:pPr>
            <w:pStyle w:val="29BBD408062D41728D690A1D9BD5B6026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מספר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22A3C"/>
    <w:rsid w:val="0004665E"/>
    <w:rsid w:val="000A4ACE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22C21"/>
    <w:rsid w:val="00C96C06"/>
    <w:rsid w:val="00E31BF6"/>
    <w:rsid w:val="00E81DB1"/>
    <w:rsid w:val="00F04DC1"/>
    <w:rsid w:val="00F678CA"/>
    <w:rsid w:val="00FD7717"/>
    <w:rsid w:val="00FF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04665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55445-E638-4B04-8CFD-6D3F649FE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2023-06-01T07:11:00Z</dcterms:created>
  <dcterms:modified xsi:type="dcterms:W3CDTF">2023-06-01T07:11:00Z</dcterms:modified>
</cp:coreProperties>
</file>